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r w:rsidRPr="00EF01AD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развития семеноводства"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21 августа 2015 года № А-9/396. Зарегистрировано Департаментом юстиции Акмолинской области 25 сентября 2015 года №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4988.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r w:rsidRPr="00EF01AD">
        <w:rPr>
          <w:rFonts w:ascii="Times New Roman" w:hAnsi="Times New Roman" w:cs="Times New Roman"/>
          <w:color w:val="FF0000"/>
          <w:sz w:val="20"/>
        </w:rPr>
        <w:t>      </w:t>
      </w:r>
      <w:r w:rsidRPr="00EF01AD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EF01AD">
        <w:rPr>
          <w:rFonts w:ascii="Times New Roman" w:hAnsi="Times New Roman" w:cs="Times New Roman"/>
          <w:lang w:val="ru-RU"/>
        </w:rPr>
        <w:br/>
      </w:r>
      <w:r w:rsidRPr="00EF01AD">
        <w:rPr>
          <w:rFonts w:ascii="Times New Roman" w:hAnsi="Times New Roman" w:cs="Times New Roman"/>
          <w:color w:val="FF0000"/>
          <w:sz w:val="20"/>
        </w:rPr>
        <w:t>      </w:t>
      </w:r>
      <w:r w:rsidRPr="00EF01AD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EF01AD">
        <w:rPr>
          <w:rFonts w:ascii="Times New Roman" w:hAnsi="Times New Roman" w:cs="Times New Roman"/>
          <w:b/>
          <w:color w:val="000000"/>
          <w:sz w:val="20"/>
          <w:lang w:val="ru-RU"/>
        </w:rPr>
        <w:t>ПОСТАНОВ</w:t>
      </w:r>
      <w:r w:rsidRPr="00EF01AD">
        <w:rPr>
          <w:rFonts w:ascii="Times New Roman" w:hAnsi="Times New Roman" w:cs="Times New Roman"/>
          <w:b/>
          <w:color w:val="000000"/>
          <w:sz w:val="20"/>
          <w:lang w:val="ru-RU"/>
        </w:rPr>
        <w:t>ЛЯЕТ: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регламент государственной услуги "Субсидирование развития семеноводства".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2. Признать утратившим силу постановление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"Об утверждении регламента государственной услуги "Субсидирование эли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тных семян" от 28 августа 2014 года № А-8/398 (зарегистрировано в реестре государственной регистрации нормативно-правовых актов № 4381, опубликовано в информационно-правовой системе "Әділет" 15 октября 2014 года).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bookmarkEnd w:id="2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о постановления возложить на первого заместителя акима Акмолинской области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bookmarkEnd w:id="3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4. Настоящее постановление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со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дня официального опубликования.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12"/>
        <w:gridCol w:w="3447"/>
        <w:gridCol w:w="303"/>
      </w:tblGrid>
      <w:tr w:rsidR="001B0A6C" w:rsidRPr="00EF01AD" w:rsidTr="00EF01AD">
        <w:trPr>
          <w:gridAfter w:val="1"/>
          <w:wAfter w:w="406" w:type="dxa"/>
          <w:trHeight w:val="30"/>
          <w:tblCellSpacing w:w="0" w:type="nil"/>
        </w:trPr>
        <w:tc>
          <w:tcPr>
            <w:tcW w:w="7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B0A6C" w:rsidRPr="00EF01AD" w:rsidRDefault="00EF01AD">
            <w:pPr>
              <w:spacing w:after="0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EF01AD">
              <w:rPr>
                <w:rFonts w:ascii="Times New Roman" w:hAnsi="Times New Roman" w:cs="Times New Roman"/>
                <w:b/>
                <w:color w:val="000000"/>
                <w:sz w:val="20"/>
              </w:rPr>
              <w:t>Аким</w:t>
            </w:r>
            <w:proofErr w:type="spellEnd"/>
            <w:r w:rsidRPr="00EF01A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EF01AD">
              <w:rPr>
                <w:rFonts w:ascii="Times New Roman" w:hAnsi="Times New Roman" w:cs="Times New Roman"/>
                <w:b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A6C" w:rsidRPr="00EF01AD" w:rsidRDefault="00EF01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01AD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  <w:tr w:rsidR="001B0A6C" w:rsidRPr="00EF01AD" w:rsidTr="00EF01AD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A6C" w:rsidRPr="00EF01AD" w:rsidRDefault="00EF0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1A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A6C" w:rsidRPr="00EF01AD" w:rsidRDefault="00EF01A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21 августа 2015 года</w:t>
            </w:r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А-9/396</w:t>
            </w:r>
          </w:p>
        </w:tc>
      </w:tr>
    </w:tbl>
    <w:p w:rsidR="001B0A6C" w:rsidRPr="00EF01AD" w:rsidRDefault="00EF01AD" w:rsidP="00EF01A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r w:rsidRPr="00EF01AD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"Субсидирование развития семеноводства</w:t>
      </w:r>
    </w:p>
    <w:bookmarkEnd w:id="5"/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r w:rsidRPr="00EF01AD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FF0000"/>
          <w:sz w:val="20"/>
        </w:rPr>
        <w:t>      </w:t>
      </w:r>
      <w:r w:rsidRPr="00EF01AD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EF01AD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EF01AD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03.05.2017 № А-5/182 (вводится в действие со дня официального опубликования).</w:t>
      </w:r>
    </w:p>
    <w:p w:rsidR="001B0A6C" w:rsidRPr="00EF01AD" w:rsidRDefault="00EF01AD" w:rsidP="00EF01A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8"/>
      <w:r w:rsidRPr="00EF01AD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7" w:name="z10"/>
      <w:bookmarkEnd w:id="6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"Субсидирование развития семеноводства" (дал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ее – государственная услуга) оказывается государственным учреждением "Управление сельского хозяйства Акмолинской области" (далее – Управление).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8" w:name="z11"/>
      <w:bookmarkEnd w:id="7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Прием заявок и выдача результатов оказания государственной услуги осуществляется 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9" w:name="z12"/>
      <w:bookmarkEnd w:id="8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1) канцеляри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ю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, отделов сельского хозяйства районов и городов Кокшетау и Степногорск (далее – Отдел);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0" w:name="z13"/>
      <w:bookmarkEnd w:id="9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1" w:name="z14"/>
      <w:bookmarkEnd w:id="1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2. Форма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оказания государственной услуги: бумажная.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2" w:name="z15"/>
      <w:bookmarkEnd w:id="11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гополучателей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3" w:name="z16"/>
      <w:bookmarkEnd w:id="12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Государственную корпорацию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на бумажном носителе с решением о назначении или не назначении субсидий, подписанное уполномоченным лицом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, по формам, согласно прило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жениям 1, 2 к стандарту государственной услуги "Субсидирование развития семеноводства", утвержденному приказом Министра сельского хозяйства Республики Казахстан от 6 мая 2015 года № 4-2/419 (зарегистрирован в Реестре государственной регистрации нормативных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правовых актов № 11455) (далее</w:t>
      </w:r>
      <w:proofErr w:type="gram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Стандарт).</w:t>
      </w:r>
      <w:proofErr w:type="gramEnd"/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4" w:name="z17"/>
      <w:bookmarkEnd w:id="13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Форма представления результата оказания государственной услуги: бумажная.</w:t>
      </w:r>
    </w:p>
    <w:p w:rsidR="001B0A6C" w:rsidRPr="00EF01AD" w:rsidRDefault="00EF01AD" w:rsidP="00EF01A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5" w:name="z18"/>
      <w:bookmarkEnd w:id="14"/>
      <w:r w:rsidRPr="00EF01AD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EF01AD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6" w:name="z19"/>
      <w:bookmarkEnd w:id="15"/>
      <w:r w:rsidRPr="00EF01AD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</w:t>
      </w:r>
      <w:r w:rsidRPr="00EF01AD">
        <w:rPr>
          <w:rFonts w:ascii="Times New Roman" w:hAnsi="Times New Roman" w:cs="Times New Roman"/>
          <w:color w:val="000000"/>
          <w:sz w:val="20"/>
        </w:rPr>
        <w:t>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предоставленные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пункту 9 Стандарта.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7" w:name="z20"/>
      <w:bookmarkEnd w:id="16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5. Содержание каждой процедуры (действия), входящей в состав процесса оказания госуда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рственной услуги, длительность его выполнения: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18" w:name="z21"/>
      <w:bookmarkEnd w:id="17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осуществляет прием, регистрацию заявки и вносит на рассмотрение руководителю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Отдела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для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определения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ответственного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исполнителя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– 15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19" w:name="z22"/>
      <w:bookmarkEnd w:id="18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ссматривает документы и определяет ответственного исполнителя – 1 час;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0" w:name="z23"/>
      <w:bookmarkEnd w:id="19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1" w:name="z24"/>
      <w:bookmarkEnd w:id="2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проверяет заявку на получение субсидий на предмет соответствия действующему законодательству, в случае предоставления права получения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субсидий элитно-семеноводческому или семеноводческому хозяйству составляет реестр элитно-семеноводческих и семеноводческих хозяйств, через которые поданы заявки об оплате причитающихся субсидий за приобретение семян – 2 рабочих дня;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2" w:name="z25"/>
      <w:bookmarkEnd w:id="21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после окончания п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роверки заявки, в случае положительного решения в предоставлении субсидий, включает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одобренных заявок об оплате причитающихся субсидий (далее – список), в случае отрицательного решения – письменно уведомляет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или Г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осударственную корпорацию с указанием основания отказа в выдаче субсидий, при этом, составляет перечень заявителей, по которым принято отрицательное решение в предоставлении субсидий (далее – перечень) с указанием основания отказа в</w:t>
      </w:r>
      <w:proofErr w:type="gram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выдаче субсидий, с посл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едующим направлением списка и перечня в Управление – 2 рабочих дня;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3" w:name="z26"/>
      <w:bookmarkEnd w:id="22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4) ответственный исполнитель Управления после поступления списка проверяет факты самостоятельной подачи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заявки на субсидирование семян и подачи этим же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льхозтоваропроизводителем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заявки через элитно-семеноводческое или семеноводческое хозяйство, и в случае выявления таких фактов, уведомляет Отдел об отказе элитно-семеноводческому или семеноводческому хозяйству, через которое подана заявка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сельхозтоваропрои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зводителя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 представляет в территориальное подразделение казначейства реестр счетов к оплате и (или) счет к</w:t>
      </w:r>
      <w:proofErr w:type="gram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оплате для перечисления причитающихся субсидий на счета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– 2 рабочих дня;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4" w:name="z27"/>
      <w:bookmarkEnd w:id="23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5) ответственный исполнитель Отдела подготавливает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уведомление с решением о назначении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 час;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5" w:name="z28"/>
      <w:bookmarkEnd w:id="24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6) руководитель Отдела подписывает уведомление с решением о назначении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 час;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6" w:name="z29"/>
      <w:bookmarkEnd w:id="25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7) специалист канцелярии Отдела выдает уведомление с решением о наз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начении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15 минут.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7" w:name="z30"/>
      <w:bookmarkEnd w:id="26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8" w:name="z31"/>
      <w:bookmarkEnd w:id="27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1) прием и регистрация документов;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29" w:name="z32"/>
      <w:bookmarkEnd w:id="28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2) опре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деление ответственного исполнителя;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0" w:name="z33"/>
      <w:bookmarkEnd w:id="29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3) проверка заявки, реестр элитно-семеноводческих и семеноводческих хозяйств, через которые поданы заявки об оплате причитающихся субсидий (в случае предоставления права получения субсидий элитно-семеноводческому 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ли семеноводческому хозяйству);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1" w:name="z34"/>
      <w:bookmarkEnd w:id="3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4) список и (или) перечень;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2" w:name="z35"/>
      <w:bookmarkEnd w:id="31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5) уведомление Отдела об отказе и (или) реестр счетов к оплате и (или) счет к оплате;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3" w:name="z36"/>
      <w:bookmarkEnd w:id="32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6) подготовка уведомления;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4" w:name="z37"/>
      <w:bookmarkEnd w:id="33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7) подписание уведомления;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5" w:name="z38"/>
      <w:bookmarkEnd w:id="34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8) выдача уведомления.</w:t>
      </w:r>
    </w:p>
    <w:p w:rsidR="001B0A6C" w:rsidRPr="00EF01AD" w:rsidRDefault="00EF01AD" w:rsidP="00EF01A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6" w:name="z39"/>
      <w:bookmarkEnd w:id="35"/>
      <w:r w:rsidRPr="00EF01AD">
        <w:rPr>
          <w:rFonts w:ascii="Times New Roman" w:hAnsi="Times New Roman" w:cs="Times New Roman"/>
          <w:b/>
          <w:color w:val="000000"/>
          <w:lang w:val="ru-RU"/>
        </w:rPr>
        <w:t>3.</w:t>
      </w:r>
      <w:r w:rsidRPr="00EF01AD">
        <w:rPr>
          <w:rFonts w:ascii="Times New Roman" w:hAnsi="Times New Roman" w:cs="Times New Roman"/>
          <w:b/>
          <w:color w:val="000000"/>
          <w:lang w:val="ru-RU"/>
        </w:rPr>
        <w:t xml:space="preserve"> Описание порядка взаимодействия структурных подразделений (работников) </w:t>
      </w:r>
      <w:proofErr w:type="spellStart"/>
      <w:r w:rsidRPr="00EF01AD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7" w:name="z40"/>
      <w:bookmarkEnd w:id="36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 (работников)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уги: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8" w:name="z41"/>
      <w:bookmarkEnd w:id="37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39" w:name="z42"/>
      <w:bookmarkEnd w:id="38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0" w:name="z43"/>
      <w:bookmarkEnd w:id="39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1" w:name="z44"/>
      <w:bookmarkEnd w:id="4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4) ответственный исполнитель Управления.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2" w:name="z45"/>
      <w:bookmarkEnd w:id="41"/>
      <w:r w:rsidRPr="00EF01AD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8. Описание последовательности процедур (действий) между структурными подразделениями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(работниками) с указанием длительности каждой процедуры (действия):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43" w:name="z46"/>
      <w:bookmarkEnd w:id="42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осуществляет прием, регистрацию заявки и вносит на рассмотрение руководителю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Отдела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для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определения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ответственного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исполнителя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 – 15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4" w:name="z47"/>
      <w:bookmarkEnd w:id="43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2) р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уководитель Отдела рассматривает документы и определяет ответственного исполнителя – 1 час;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5" w:name="z48"/>
      <w:bookmarkEnd w:id="44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6" w:name="z49"/>
      <w:bookmarkEnd w:id="45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проверяет заявку на получение субсидий на предмет соответствия действующему законодательству, в случае предоставлен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ия права получения субсидий элитно-семеноводческому или семеноводческому хозяйству составляет реестр элитно-семеноводческих и семеноводческих хозяйств, через которые поданы заявки об оплате причитающихся субсидий за приобретение семян – 2 рабочих дня;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7" w:name="z50"/>
      <w:bookmarkEnd w:id="46"/>
      <w:r w:rsidRPr="00EF01AD">
        <w:rPr>
          <w:rFonts w:ascii="Times New Roman" w:hAnsi="Times New Roman" w:cs="Times New Roman"/>
          <w:color w:val="000000"/>
          <w:sz w:val="20"/>
        </w:rPr>
        <w:t>    </w:t>
      </w:r>
      <w:r w:rsidRPr="00EF01AD">
        <w:rPr>
          <w:rFonts w:ascii="Times New Roman" w:hAnsi="Times New Roman" w:cs="Times New Roman"/>
          <w:color w:val="000000"/>
          <w:sz w:val="20"/>
        </w:rPr>
        <w:t>  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после окончания проверки заявки, в случае положительного решения в предоставлении субсидий, включает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список, в случае отрицательного решения – письменно уведомляет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или Государственную корпорацию с указанием основания о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тказа в выдаче субсидий, при этом, составляет перечень с указанием основания отказа в выдаче субсидий, с последующим направлением списка и перечня в Управление – 2 рабочих дня;</w:t>
      </w:r>
      <w:proofErr w:type="gramEnd"/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8" w:name="z51"/>
      <w:bookmarkEnd w:id="47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4) ответственный исполнитель Управления после поступления списка проверяе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т факты самостоятельной подачи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заявки на субсидирование семян и подачи этим же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заявки через элитно-семеноводческое или семеноводческое хозяйство, и в случае выявления таких фактов, уведомляет Отдел об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отказе элитно-семеноводческому или семеноводческому хозяйству, через которое подана заявка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 представляет в территориальное подразделение казначейства реестр счетов к оплате и (или) счет к</w:t>
      </w:r>
      <w:proofErr w:type="gram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оплате для перечисления причитающихся с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убсидий на счета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– 2 рабочих дня;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49" w:name="z52"/>
      <w:bookmarkEnd w:id="48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5) ответственный исполнитель Отдела подготавливает уведомление с решением о назначении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 час;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50" w:name="z53"/>
      <w:bookmarkEnd w:id="49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6) руководитель Отдела подписывает уведомление с решением о назначении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 час;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51" w:name="z54"/>
      <w:bookmarkEnd w:id="5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7) специалист канцелярии Отдела выдает уведомление с решением о назначении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15 минут.</w:t>
      </w:r>
    </w:p>
    <w:p w:rsidR="001B0A6C" w:rsidRPr="00EF01AD" w:rsidRDefault="00EF01AD" w:rsidP="00EF01A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2" w:name="z55"/>
      <w:bookmarkEnd w:id="51"/>
      <w:r w:rsidRPr="00EF01AD">
        <w:rPr>
          <w:rFonts w:ascii="Times New Roman" w:hAnsi="Times New Roman" w:cs="Times New Roman"/>
          <w:b/>
          <w:color w:val="000000"/>
          <w:lang w:val="ru-RU"/>
        </w:rPr>
        <w:t xml:space="preserve">4. Описание порядка взаимодействия с Государственной корпорацией и (или) иными </w:t>
      </w:r>
      <w:proofErr w:type="spellStart"/>
      <w:r w:rsidRPr="00EF01AD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EF01AD">
        <w:rPr>
          <w:rFonts w:ascii="Times New Roman" w:hAnsi="Times New Roman" w:cs="Times New Roman"/>
          <w:b/>
          <w:color w:val="000000"/>
          <w:lang w:val="ru-RU"/>
        </w:rPr>
        <w:t>, в про</w:t>
      </w:r>
      <w:r w:rsidRPr="00EF01AD">
        <w:rPr>
          <w:rFonts w:ascii="Times New Roman" w:hAnsi="Times New Roman" w:cs="Times New Roman"/>
          <w:b/>
          <w:color w:val="000000"/>
          <w:lang w:val="ru-RU"/>
        </w:rPr>
        <w:t>цессе оказания государственной услуги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53" w:name="z56"/>
      <w:bookmarkEnd w:id="52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9. Описание порядка обращения в Государственную корпорацию, длительность обработки запроса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54" w:name="z57"/>
      <w:bookmarkEnd w:id="53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процесс 1 – работник Государственной корпорации проверяет представленные документы, принимает и рег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истрирует заявление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расписку о приеме документов с указанием даты и времени приема документов. 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55" w:name="z58"/>
      <w:bookmarkEnd w:id="54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, (либо его представитель по доверенности) представляет в Государственную корпорацию: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56" w:name="z59"/>
      <w:bookmarkEnd w:id="55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1) для получения суб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сидий за фактически произведенные объемы оригинальных семян заявку на получение субсидий на возмещение затрат по производству оригинальных семян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57" w:name="z60"/>
      <w:bookmarkEnd w:id="56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2) для получения субсидий за фактически приобретенные ориги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нальные семена заявку на получение субсидий на приобретенные оригинальные семена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4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58" w:name="z61"/>
      <w:bookmarkEnd w:id="57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3) для получения субсидий за фактически использованные для посева оригинальные семена собственного производства, в случае,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если элитно-семеноводческое хозяйство (далее –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элитсемхоз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) является одновременно производителем оригинальных семян (далее –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оригинатор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), заявку на получение субсидий за использованные для посева оригинальные семена собственного производства по форме, согла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5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59" w:name="z62"/>
      <w:bookmarkEnd w:id="58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4) для получения субсидий за фактически приобретенные элитные семена заявку на получение субсидий на приобретенные элитные семена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6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60" w:name="z63"/>
      <w:bookmarkEnd w:id="59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5) для получения субсидий за фактичес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ки использованные для посева элитные семена собственного производства, в случае, если семеноводческое хозяйство (далее –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семхоз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) является одновременно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элитсемхозом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, заявку на получение субсидий за использованные для посева элитные семена собственного произ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водства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7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;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61" w:name="z64"/>
      <w:bookmarkEnd w:id="60"/>
      <w:r w:rsidRPr="00EF01AD">
        <w:rPr>
          <w:rFonts w:ascii="Times New Roman" w:hAnsi="Times New Roman" w:cs="Times New Roman"/>
          <w:color w:val="000000"/>
          <w:sz w:val="20"/>
        </w:rPr>
        <w:lastRenderedPageBreak/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6) для получения субсидий за фактически приобретенные семена первой репродукции масличных культур, многолетних и однолетних трав, ячменя, риса, картофеля и хлопчатника (далее – семена первой репро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дукции) заявку на получение субсидий на приобретенные семена первой репродукции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8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; 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62" w:name="z65"/>
      <w:bookmarkEnd w:id="61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7) для получения субсидий за фактически приобретенные семена гибридов первого поколения кукурузы, сахарной свеклы, рапса, п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одсолнечника и хлопчатника (далее – семена гибридов первого поколения) заявку на получение субсидий на приобретенные семена гибридов первого поколения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9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; 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63" w:name="z66"/>
      <w:bookmarkEnd w:id="62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8) для получения субсидий за фактически приобретенны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е элитные саженцы плодово-ягодных культур и винограда (далее – элитные саженцы) заявку на получение субсидий на приобретенные элитные саженцы плодово-ягодных культур и винограда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10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 xml:space="preserve">; </w:t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bookmarkStart w:id="64" w:name="z67"/>
      <w:bookmarkEnd w:id="63"/>
      <w:r w:rsidRPr="00EF01AD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9) для получения причита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ющихся субсидий за приобретенные элитные семена или семена первой репродукции и гибридов первого поколения (в случае предоставления права получения субсидий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элитсемхозу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семхозу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) сводную заявку, сформированную на основании заявок сельскохозяйственных то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варопроизводителей, поданных через элитно-семеноводческое или семеноводческое хозяйство, по форме, согласно приложению </w:t>
      </w:r>
      <w:r w:rsidRPr="00EF01AD">
        <w:rPr>
          <w:rFonts w:ascii="Times New Roman" w:hAnsi="Times New Roman" w:cs="Times New Roman"/>
          <w:color w:val="000000"/>
          <w:sz w:val="20"/>
        </w:rPr>
        <w:t xml:space="preserve">11 к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EF01AD">
        <w:rPr>
          <w:rFonts w:ascii="Times New Roman" w:hAnsi="Times New Roman" w:cs="Times New Roman"/>
          <w:color w:val="000000"/>
          <w:sz w:val="20"/>
        </w:rPr>
        <w:t>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65" w:name="z68"/>
      <w:bookmarkEnd w:id="64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При приеме документов через Государственную корпорацию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документов, на основании которой осуществляется выдача готовых документов при предъявлении документа, удостоверяющего личность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нотариальной доверенности, юридическому лицу – по документу, подтверждающему полномоч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ия);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66" w:name="z69"/>
      <w:bookmarkEnd w:id="65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заявки;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67" w:name="z70"/>
      <w:bookmarkEnd w:id="66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68" w:name="z71"/>
      <w:bookmarkEnd w:id="67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работник Государственной корпорации в срок, указанный в расписке о приеме соответствующих документов, выдает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уведомлени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е с решением о назначении или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69" w:name="z72"/>
      <w:bookmarkEnd w:id="68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70" w:name="z73"/>
      <w:bookmarkEnd w:id="69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– 15 мин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ут.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71" w:name="z74"/>
      <w:bookmarkEnd w:id="70"/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20 минут.</w:t>
      </w:r>
    </w:p>
    <w:p w:rsidR="001B0A6C" w:rsidRPr="00EF01AD" w:rsidRDefault="00EF01AD">
      <w:pPr>
        <w:spacing w:after="0"/>
        <w:rPr>
          <w:rFonts w:ascii="Times New Roman" w:hAnsi="Times New Roman" w:cs="Times New Roman"/>
          <w:lang w:val="ru-RU"/>
        </w:rPr>
      </w:pPr>
      <w:bookmarkStart w:id="72" w:name="z75"/>
      <w:bookmarkEnd w:id="71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F01AD">
        <w:rPr>
          <w:rFonts w:ascii="Times New Roman" w:hAnsi="Times New Roman" w:cs="Times New Roman"/>
          <w:color w:val="000000"/>
          <w:sz w:val="20"/>
        </w:rPr>
        <w:t>      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10.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</w:t>
      </w:r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сание порядка взаимодействия с иными </w:t>
      </w:r>
      <w:proofErr w:type="spellStart"/>
      <w:r w:rsidRPr="00EF01AD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EF01AD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корпорацией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1B0A6C" w:rsidRPr="00EF01AD" w:rsidTr="00EF01AD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1B0A6C" w:rsidRPr="00EF01AD" w:rsidRDefault="00EF01A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A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A6C" w:rsidRPr="00EF01AD" w:rsidRDefault="00EF01A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услуги </w:t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</w:t>
            </w:r>
            <w:r w:rsidRPr="00EF01AD">
              <w:rPr>
                <w:rFonts w:ascii="Times New Roman" w:hAnsi="Times New Roman" w:cs="Times New Roman"/>
                <w:lang w:val="ru-RU"/>
              </w:rPr>
              <w:br/>
            </w:r>
            <w:r w:rsidRPr="00EF01A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1B0A6C" w:rsidRPr="00EF01AD" w:rsidRDefault="00EF01AD" w:rsidP="00EF01A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3" w:name="z77"/>
      <w:r w:rsidRPr="00EF01AD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"Субсидирование развития семеноводства"</w:t>
      </w:r>
    </w:p>
    <w:bookmarkEnd w:id="73"/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276975" cy="2980287"/>
            <wp:effectExtent l="19050" t="0" r="9525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939" cy="298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</w:rPr>
        <w:br/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F01AD">
        <w:rPr>
          <w:rFonts w:ascii="Times New Roman" w:hAnsi="Times New Roman" w:cs="Times New Roman"/>
          <w:b/>
          <w:color w:val="000000"/>
        </w:rPr>
        <w:t>Условные</w:t>
      </w:r>
      <w:proofErr w:type="spellEnd"/>
      <w:r w:rsidRPr="00EF01A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F01AD">
        <w:rPr>
          <w:rFonts w:ascii="Times New Roman" w:hAnsi="Times New Roman" w:cs="Times New Roman"/>
          <w:b/>
          <w:color w:val="000000"/>
        </w:rPr>
        <w:t>обозначения</w:t>
      </w:r>
      <w:proofErr w:type="spellEnd"/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</w:rPr>
        <w:br/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91275" cy="1797871"/>
            <wp:effectExtent l="19050" t="0" r="9525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79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</w:rPr>
        <w:br/>
      </w:r>
    </w:p>
    <w:p w:rsidR="001B0A6C" w:rsidRPr="00EF01AD" w:rsidRDefault="00EF01AD">
      <w:pPr>
        <w:spacing w:after="0"/>
        <w:rPr>
          <w:rFonts w:ascii="Times New Roman" w:hAnsi="Times New Roman" w:cs="Times New Roman"/>
        </w:rPr>
      </w:pPr>
      <w:r w:rsidRPr="00EF01AD">
        <w:rPr>
          <w:rFonts w:ascii="Times New Roman" w:hAnsi="Times New Roman" w:cs="Times New Roman"/>
        </w:rPr>
        <w:br/>
      </w:r>
      <w:r w:rsidRPr="00EF01AD">
        <w:rPr>
          <w:rFonts w:ascii="Times New Roman" w:hAnsi="Times New Roman" w:cs="Times New Roman"/>
        </w:rPr>
        <w:br/>
      </w:r>
    </w:p>
    <w:sectPr w:rsidR="001B0A6C" w:rsidRPr="00EF01AD" w:rsidSect="001B0A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6C"/>
    <w:rsid w:val="001B0A6C"/>
    <w:rsid w:val="00E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B0A6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B0A6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B0A6C"/>
    <w:pPr>
      <w:jc w:val="center"/>
    </w:pPr>
    <w:rPr>
      <w:sz w:val="18"/>
      <w:szCs w:val="18"/>
    </w:rPr>
  </w:style>
  <w:style w:type="paragraph" w:customStyle="1" w:styleId="DocDefaults">
    <w:name w:val="DocDefaults"/>
    <w:rsid w:val="001B0A6C"/>
  </w:style>
  <w:style w:type="paragraph" w:styleId="ae">
    <w:name w:val="Balloon Text"/>
    <w:basedOn w:val="a"/>
    <w:link w:val="af"/>
    <w:uiPriority w:val="99"/>
    <w:semiHidden/>
    <w:unhideWhenUsed/>
    <w:rsid w:val="00EF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A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12297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2017-09-21T04:40:00Z</dcterms:created>
  <dcterms:modified xsi:type="dcterms:W3CDTF">2017-09-21T04:41:00Z</dcterms:modified>
</cp:coreProperties>
</file>