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C4540F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sz w:val="24"/>
          <w:szCs w:val="24"/>
        </w:rPr>
        <w:t>Памят</w:t>
      </w:r>
      <w:r w:rsidRPr="00C454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780155" w:rsidRDefault="003109AF" w:rsidP="00175F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780155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9B7285" w:rsidRPr="0002454B">
        <w:rPr>
          <w:color w:val="000000"/>
        </w:rPr>
        <w:t>Субсидирование на развитие племенного животноводства,</w:t>
      </w:r>
      <w:r w:rsidR="009B7285" w:rsidRPr="0002454B">
        <w:br/>
      </w:r>
      <w:r w:rsidR="009B7285" w:rsidRPr="0002454B">
        <w:rPr>
          <w:color w:val="000000"/>
        </w:rPr>
        <w:t>повышение продуктивности и качества продукции животноводства</w:t>
      </w:r>
      <w:r w:rsidRPr="00780155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7E795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 w:colFirst="2" w:colLast="2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7E795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7E795E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Управление сельского хозяйства Акмолинской области</w:t>
            </w:r>
          </w:p>
          <w:p w:rsidR="00C17B19" w:rsidRPr="00CE1F8C" w:rsidRDefault="00C17B19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15086D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дрес интернет-ресурса: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E795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7E795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7E795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B7285" w:rsidRPr="00AC630A" w:rsidRDefault="009B7285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Отделы сельского хозяйства районов, городов Кокшетау и Степногорск;</w:t>
            </w:r>
          </w:p>
          <w:p w:rsidR="009B7285" w:rsidRPr="00AC630A" w:rsidRDefault="009B7285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2) Некоммерческое акционерное общество «Государственная корпорация «Правительство для граждан»;</w:t>
            </w:r>
          </w:p>
          <w:p w:rsidR="009B7285" w:rsidRPr="00AC630A" w:rsidRDefault="009B7285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3) веб-портал «электронного правительства» www.egov.kz.</w:t>
            </w:r>
          </w:p>
          <w:p w:rsidR="00EB6DAF" w:rsidRPr="00CE1F8C" w:rsidRDefault="00EB6DAF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7E795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7E795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9B7285" w:rsidRPr="00AC630A" w:rsidRDefault="009B7285" w:rsidP="007E795E">
            <w:pPr>
              <w:pStyle w:val="3"/>
              <w:numPr>
                <w:ilvl w:val="0"/>
                <w:numId w:val="7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авторизоваться на портале и перейти по кнопке «Заказать услугу онлайн».</w:t>
            </w:r>
          </w:p>
          <w:p w:rsidR="009B7285" w:rsidRPr="00AC630A" w:rsidRDefault="009B7285" w:rsidP="007E795E">
            <w:pPr>
              <w:pStyle w:val="3"/>
              <w:numPr>
                <w:ilvl w:val="0"/>
                <w:numId w:val="7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заполнить заявку и подписать ее ЭЦП (электронной цифровой подписью).</w:t>
            </w:r>
          </w:p>
          <w:p w:rsidR="003109AF" w:rsidRPr="00CE1F8C" w:rsidRDefault="009B7285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3) </w:t>
            </w:r>
            <w:r w:rsidRPr="00AC630A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 личном кабинете (в разделе  «История получения услуг») ознакомиться с уведомлением об обработке вашей заявки, которое поступит в течение указанного времени.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E795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7E795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BD2A2F" w:rsidRPr="00BD2A2F" w:rsidRDefault="00BD2A2F" w:rsidP="00BD2A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BD2A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1) с момента сдачи документов на развитие племенного животноводства – 17 (семнадцать) рабочих дней, на повышение продуктивности и качества продукции животноводства -16 (шестнадцать) рабочих дней, в случае наличия квоты и финансовых сре</w:t>
            </w:r>
            <w:proofErr w:type="gramStart"/>
            <w:r w:rsidRPr="00BD2A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дств в с</w:t>
            </w:r>
            <w:proofErr w:type="gramEnd"/>
            <w:r w:rsidRPr="00BD2A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оответствующем месяце;</w:t>
            </w:r>
          </w:p>
          <w:p w:rsidR="00BD2A2F" w:rsidRPr="00BD2A2F" w:rsidRDefault="00BD2A2F" w:rsidP="00BD2A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BD2A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При обращении в Государственную корпорацию день приема документов не входит в срок оказания государственной услуги;</w:t>
            </w:r>
          </w:p>
          <w:p w:rsidR="00BD2A2F" w:rsidRPr="00BD2A2F" w:rsidRDefault="00BD2A2F" w:rsidP="00BD2A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BD2A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максимально допустимое время ожидания для сдачи документов </w:t>
            </w:r>
            <w:proofErr w:type="spellStart"/>
            <w:r w:rsidRPr="00BD2A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услугополучателем</w:t>
            </w:r>
            <w:proofErr w:type="spellEnd"/>
            <w:r w:rsidRPr="00BD2A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в канцелярию – 30 (тридцать) минут, в Государственную корпорацию – 15 (пятнадцать) минут;</w:t>
            </w:r>
          </w:p>
          <w:p w:rsidR="007122C2" w:rsidRPr="00CE1F8C" w:rsidRDefault="00BD2A2F" w:rsidP="00BD2A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BD2A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3) максимально допустимое время обслуживания </w:t>
            </w:r>
            <w:proofErr w:type="spellStart"/>
            <w:r w:rsidRPr="00BD2A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услугополучателя</w:t>
            </w:r>
            <w:proofErr w:type="spellEnd"/>
            <w:r w:rsidRPr="00BD2A2F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в канцелярии – 30 (тридцать) минут, в Государственной корпорации – 15 (пятнадцать) минут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E795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7E795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Перечень документов, </w:t>
            </w: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необходимых для получения государственной услуги</w:t>
            </w:r>
          </w:p>
        </w:tc>
        <w:tc>
          <w:tcPr>
            <w:tcW w:w="5704" w:type="dxa"/>
          </w:tcPr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r w:rsidRPr="00BD2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канцелярию </w:t>
            </w:r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заявка на получение субсидий по </w:t>
            </w:r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форме, согласно приложению 2 к стандарту государственной услуги;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92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2) </w:t>
            </w:r>
            <w:r w:rsidRPr="00BD2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Государственную корпорацию</w:t>
            </w:r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93"/>
            <w:bookmarkEnd w:id="1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заявка на получение субсидий по форме, согласно приложению 2 к стандарту государственной услуги;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94"/>
            <w:bookmarkEnd w:id="2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удостоверение личности (для идентификации личности);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95"/>
            <w:bookmarkEnd w:id="3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3) </w:t>
            </w:r>
            <w:r w:rsidRPr="00BD2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портал</w:t>
            </w:r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запрос в форме электронного документа, удостоверенного ЭЦП </w:t>
            </w:r>
            <w:proofErr w:type="spellStart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96"/>
            <w:bookmarkEnd w:id="4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Канцелярия и Государственная корпорация принимает заявки: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297"/>
            <w:bookmarkEnd w:id="5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на получение субсидий, по которым с момента возникновения оснований для ее подачи прошло не более 12 (двенадцати) месяцев – на развитие племенного животноводства, в том числе: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98"/>
            <w:bookmarkEnd w:id="6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удешевление затрат на ведение селекционной и племенной работы с маточным поголовьем крупного рогатого скота, овец, маралов (оленей), а также пчелосемьями;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99"/>
            <w:bookmarkEnd w:id="7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удешевление затрат на приобретение племенного молодняка крупного рогатого скота, овец, коз, лошадей, свиней, верблюдов, маралов (оленей) у отечественных и зарубежных хозяйств;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300"/>
            <w:bookmarkEnd w:id="8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удешевление затрат на приобретение племенного суточного молодняка мясного и яичного направлений птиц родительской/прародительской формы у отечественных и зарубежных хозяйств;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301"/>
            <w:bookmarkEnd w:id="9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удешевление затрат физических и юридических лиц на содержание племенных быков-производителей мясных, молочных и молочно-мясных пород, используемых для воспроизводства стада;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302"/>
            <w:bookmarkEnd w:id="10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возмещение до 100 (ста) процентов затрат: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303"/>
            <w:bookmarkEnd w:id="11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proofErr w:type="spellStart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дистрибьютерных</w:t>
            </w:r>
            <w:proofErr w:type="spellEnd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центров по реализации семени племенных животных (далее – </w:t>
            </w:r>
            <w:proofErr w:type="spellStart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дистрибьютерный</w:t>
            </w:r>
            <w:proofErr w:type="spellEnd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центр);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304"/>
            <w:bookmarkEnd w:id="12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племенных центров на оказание услуг по </w:t>
            </w:r>
            <w:proofErr w:type="spellStart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искуственному</w:t>
            </w:r>
            <w:proofErr w:type="spellEnd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осеменению маточного поголовья крупного рогатого скота и овец в личных подсобных хозяйствах;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305"/>
            <w:bookmarkEnd w:id="13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возмещение до 50 (пятидесяти) процентов затрат </w:t>
            </w:r>
            <w:proofErr w:type="spellStart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дистрибьютерных</w:t>
            </w:r>
            <w:proofErr w:type="spellEnd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центров и племенных центров на приобретение специальной техники и технологического оборудования, используемого для хранения и организации </w:t>
            </w:r>
            <w:proofErr w:type="spellStart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искуственного</w:t>
            </w:r>
            <w:proofErr w:type="spellEnd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осеменения маточного поголовья сельскохозяйственных животных; 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306"/>
            <w:bookmarkEnd w:id="14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на получение субсидий, по которым с момента возникновения оснований для ее подачи прошло не </w:t>
            </w:r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более трех месяцев – на повышение продуктивности и качества продукции животноводства, в том числе:</w:t>
            </w:r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307"/>
            <w:bookmarkEnd w:id="15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</w:t>
            </w:r>
            <w:proofErr w:type="gramStart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удешевление стоимости откорма бычков, производства ягнятины, свинины, конины, верблюжатины, мяса птицы (бройлер, индейка, мясо водоплавающей птицы), пищевое яйцо (куриное и перепелиное яйцо), молока (коровье, кобылье, верблюжье, козье), тонкорунной и полутонкорунной шерсти;</w:t>
            </w:r>
            <w:proofErr w:type="gramEnd"/>
          </w:p>
          <w:p w:rsidR="00BD2A2F" w:rsidRPr="00BD2A2F" w:rsidRDefault="00BD2A2F" w:rsidP="00BD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308"/>
            <w:bookmarkEnd w:id="16"/>
            <w:r w:rsidRPr="00BD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удешевление стоимости комбикормов, произведенных комбикормовыми заводами и реализованных сельскохозяйственным кооперативам;</w:t>
            </w:r>
          </w:p>
          <w:bookmarkEnd w:id="17"/>
          <w:p w:rsidR="00DE4F35" w:rsidRPr="00CE1F8C" w:rsidRDefault="00BD2A2F" w:rsidP="00BD2A2F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BD2A2F">
              <w:rPr>
                <w:b w:val="0"/>
                <w:color w:val="000000"/>
                <w:sz w:val="24"/>
                <w:szCs w:val="24"/>
              </w:rPr>
              <w:t xml:space="preserve">       удешевление до 50 (пятидесяти) процентов стоимости затрат на корма сельскохозяйственных животных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E795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7E795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636279" w:rsidP="0063627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</w:rPr>
              <w:t>У</w:t>
            </w:r>
            <w:r w:rsidRPr="00636279">
              <w:rPr>
                <w:b w:val="0"/>
                <w:spacing w:val="2"/>
                <w:sz w:val="24"/>
                <w:szCs w:val="24"/>
              </w:rPr>
              <w:t xml:space="preserve">ведомление о результатах рассмотрения заявки на получение субсидий по форме согласно приложению 1 к стандарту государственной услуги, либо мотивированный ответ </w:t>
            </w:r>
            <w:proofErr w:type="spellStart"/>
            <w:r w:rsidRPr="00636279">
              <w:rPr>
                <w:b w:val="0"/>
                <w:spacing w:val="2"/>
                <w:sz w:val="24"/>
                <w:szCs w:val="24"/>
              </w:rPr>
              <w:t>услугодателя</w:t>
            </w:r>
            <w:proofErr w:type="spellEnd"/>
            <w:r w:rsidRPr="00636279">
              <w:rPr>
                <w:b w:val="0"/>
                <w:spacing w:val="2"/>
                <w:sz w:val="24"/>
                <w:szCs w:val="24"/>
              </w:rPr>
              <w:t xml:space="preserve"> об отказе по основаниям, указанным в пункте 10-1 стандарта государственной услуги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7E795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7E795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7E795E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  <w:bookmarkEnd w:id="0"/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6AFD"/>
    <w:rsid w:val="00013473"/>
    <w:rsid w:val="00016072"/>
    <w:rsid w:val="00016AC3"/>
    <w:rsid w:val="00023115"/>
    <w:rsid w:val="00031DC0"/>
    <w:rsid w:val="000402F6"/>
    <w:rsid w:val="000860C3"/>
    <w:rsid w:val="00096313"/>
    <w:rsid w:val="000C4CA4"/>
    <w:rsid w:val="000E03BF"/>
    <w:rsid w:val="00111745"/>
    <w:rsid w:val="001262EE"/>
    <w:rsid w:val="00127BE9"/>
    <w:rsid w:val="0015086D"/>
    <w:rsid w:val="00152040"/>
    <w:rsid w:val="00175F36"/>
    <w:rsid w:val="001C280E"/>
    <w:rsid w:val="001D0311"/>
    <w:rsid w:val="001D1977"/>
    <w:rsid w:val="00214A46"/>
    <w:rsid w:val="002667E8"/>
    <w:rsid w:val="002C02E9"/>
    <w:rsid w:val="002C34A2"/>
    <w:rsid w:val="002F21A2"/>
    <w:rsid w:val="00303D16"/>
    <w:rsid w:val="003109AF"/>
    <w:rsid w:val="00312A09"/>
    <w:rsid w:val="003749A8"/>
    <w:rsid w:val="00374C75"/>
    <w:rsid w:val="003A1A7B"/>
    <w:rsid w:val="003A2063"/>
    <w:rsid w:val="003F1CDA"/>
    <w:rsid w:val="0041472E"/>
    <w:rsid w:val="00437147"/>
    <w:rsid w:val="00465E08"/>
    <w:rsid w:val="004C2DA0"/>
    <w:rsid w:val="004D03DE"/>
    <w:rsid w:val="004D1E15"/>
    <w:rsid w:val="00527FA5"/>
    <w:rsid w:val="005507A5"/>
    <w:rsid w:val="00570956"/>
    <w:rsid w:val="005C524C"/>
    <w:rsid w:val="005E00C6"/>
    <w:rsid w:val="005F7EF3"/>
    <w:rsid w:val="006036EA"/>
    <w:rsid w:val="00636279"/>
    <w:rsid w:val="006647E9"/>
    <w:rsid w:val="006D5F57"/>
    <w:rsid w:val="006D77E3"/>
    <w:rsid w:val="006F70D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4C61"/>
    <w:rsid w:val="0078547E"/>
    <w:rsid w:val="007B3333"/>
    <w:rsid w:val="007E4249"/>
    <w:rsid w:val="007E795E"/>
    <w:rsid w:val="008163DC"/>
    <w:rsid w:val="00842352"/>
    <w:rsid w:val="008429CD"/>
    <w:rsid w:val="0085028C"/>
    <w:rsid w:val="00871344"/>
    <w:rsid w:val="008A5CBA"/>
    <w:rsid w:val="008B0C11"/>
    <w:rsid w:val="00915233"/>
    <w:rsid w:val="00916FC9"/>
    <w:rsid w:val="0091769A"/>
    <w:rsid w:val="00950534"/>
    <w:rsid w:val="00965FCC"/>
    <w:rsid w:val="00970020"/>
    <w:rsid w:val="00994D6C"/>
    <w:rsid w:val="009B7285"/>
    <w:rsid w:val="009C0D79"/>
    <w:rsid w:val="009D3109"/>
    <w:rsid w:val="009D66EF"/>
    <w:rsid w:val="009D741D"/>
    <w:rsid w:val="009E5FCA"/>
    <w:rsid w:val="009F3E51"/>
    <w:rsid w:val="00A14446"/>
    <w:rsid w:val="00A34D20"/>
    <w:rsid w:val="00A91394"/>
    <w:rsid w:val="00AA2C32"/>
    <w:rsid w:val="00AC630A"/>
    <w:rsid w:val="00AF1CFF"/>
    <w:rsid w:val="00B35575"/>
    <w:rsid w:val="00B362A7"/>
    <w:rsid w:val="00B65BCE"/>
    <w:rsid w:val="00BD0FE8"/>
    <w:rsid w:val="00BD2A2F"/>
    <w:rsid w:val="00BE344D"/>
    <w:rsid w:val="00C17B19"/>
    <w:rsid w:val="00C4540F"/>
    <w:rsid w:val="00CA6D24"/>
    <w:rsid w:val="00CE1F8C"/>
    <w:rsid w:val="00CF5906"/>
    <w:rsid w:val="00CF63DE"/>
    <w:rsid w:val="00D132C4"/>
    <w:rsid w:val="00D526DA"/>
    <w:rsid w:val="00D64412"/>
    <w:rsid w:val="00D6642B"/>
    <w:rsid w:val="00D81B1D"/>
    <w:rsid w:val="00DA2DBB"/>
    <w:rsid w:val="00DC59D9"/>
    <w:rsid w:val="00DD54ED"/>
    <w:rsid w:val="00DE3FBA"/>
    <w:rsid w:val="00DE4F35"/>
    <w:rsid w:val="00E25E86"/>
    <w:rsid w:val="00E40D2F"/>
    <w:rsid w:val="00E8269F"/>
    <w:rsid w:val="00E91967"/>
    <w:rsid w:val="00EA4B97"/>
    <w:rsid w:val="00EB6DAF"/>
    <w:rsid w:val="00F16B10"/>
    <w:rsid w:val="00F469ED"/>
    <w:rsid w:val="00FE5783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120</cp:revision>
  <dcterms:created xsi:type="dcterms:W3CDTF">2016-07-22T04:26:00Z</dcterms:created>
  <dcterms:modified xsi:type="dcterms:W3CDTF">2017-09-20T11:56:00Z</dcterms:modified>
</cp:coreProperties>
</file>